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1686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 ма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>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исковому заявлению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микрокредитная компания «Русинтерфинанс»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UserDefinedgrp-17rplc-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>Гизатуллину Артуру Ришатовичу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UserDefinedgrp-1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 о взыскании задолженности по договору</w:t>
      </w:r>
      <w:r>
        <w:rPr>
          <w:rFonts w:ascii="Times New Roman" w:eastAsia="Times New Roman" w:hAnsi="Times New Roman" w:cs="Times New Roman"/>
        </w:rPr>
        <w:t xml:space="preserve"> 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расходов по оплате государственной пошлины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 232.2, 232.4 Гражданского процессуального кодекса Российской Федерации, 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микрокредитная компания «Русинтерфинанс»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Гизатуллину Артуру Ришатовичу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займа, расходов по оплате государственной пошлины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довлетворить.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Гизатуллин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Артур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Ришатович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пользу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микрокредитная компания «Русинтерфинанс»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адолженност</w:t>
      </w:r>
      <w:r>
        <w:rPr>
          <w:rFonts w:ascii="Times New Roman" w:eastAsia="Times New Roman" w:hAnsi="Times New Roman" w:cs="Times New Roman"/>
        </w:rPr>
        <w:t xml:space="preserve">ь по договору займа № </w:t>
      </w:r>
      <w:r>
        <w:rPr>
          <w:rFonts w:ascii="Times New Roman" w:eastAsia="Times New Roman" w:hAnsi="Times New Roman" w:cs="Times New Roman"/>
        </w:rPr>
        <w:t>2804383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23.07.2018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12 000</w:t>
      </w:r>
      <w:r>
        <w:rPr>
          <w:rFonts w:ascii="Times New Roman" w:eastAsia="Times New Roman" w:hAnsi="Times New Roman" w:cs="Times New Roman"/>
        </w:rPr>
        <w:t xml:space="preserve"> рублей 00 копеек, из которых </w:t>
      </w:r>
      <w:r>
        <w:rPr>
          <w:rFonts w:ascii="Times New Roman" w:eastAsia="Times New Roman" w:hAnsi="Times New Roman" w:cs="Times New Roman"/>
        </w:rPr>
        <w:t>6000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</w:t>
      </w:r>
      <w:r>
        <w:rPr>
          <w:rFonts w:ascii="Times New Roman" w:eastAsia="Times New Roman" w:hAnsi="Times New Roman" w:cs="Times New Roman"/>
        </w:rPr>
        <w:t>ек</w:t>
      </w:r>
      <w:r>
        <w:rPr>
          <w:rFonts w:ascii="Times New Roman" w:eastAsia="Times New Roman" w:hAnsi="Times New Roman" w:cs="Times New Roman"/>
        </w:rPr>
        <w:t xml:space="preserve"> – основной долг,</w:t>
      </w:r>
      <w:r>
        <w:rPr>
          <w:rFonts w:ascii="Times New Roman" w:eastAsia="Times New Roman" w:hAnsi="Times New Roman" w:cs="Times New Roman"/>
        </w:rPr>
        <w:t xml:space="preserve"> 6000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копеек – </w:t>
      </w:r>
      <w:r>
        <w:rPr>
          <w:rFonts w:ascii="Times New Roman" w:eastAsia="Times New Roman" w:hAnsi="Times New Roman" w:cs="Times New Roman"/>
        </w:rPr>
        <w:t>проценты за пользование займом за период с 23.07.2018 по 23.11.2018</w:t>
      </w:r>
      <w:r>
        <w:rPr>
          <w:rFonts w:ascii="Times New Roman" w:eastAsia="Times New Roman" w:hAnsi="Times New Roman" w:cs="Times New Roman"/>
        </w:rPr>
        <w:t>; а также</w:t>
      </w:r>
      <w:r>
        <w:rPr>
          <w:rFonts w:ascii="Times New Roman" w:eastAsia="Times New Roman" w:hAnsi="Times New Roman" w:cs="Times New Roman"/>
        </w:rPr>
        <w:t xml:space="preserve">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копеек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 xml:space="preserve">в апелляционном порядке в Сургутский 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widowControl w:val="0"/>
        <w:spacing w:before="0" w:after="0"/>
        <w:ind w:firstLine="720"/>
        <w:jc w:val="both"/>
      </w:pP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3 Сургутского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 ____________________ 2024 года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0"/>
          <w:szCs w:val="20"/>
        </w:rPr>
        <w:t>№ 2-1686-2603/2024</w:t>
      </w:r>
    </w:p>
    <w:p>
      <w:pPr>
        <w:widowControl w:val="0"/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____________________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71971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7rplc-4">
    <w:name w:val="cat-UserDefined grp-17 rplc-4"/>
    <w:basedOn w:val="DefaultParagraphFont"/>
  </w:style>
  <w:style w:type="character" w:customStyle="1" w:styleId="cat-UserDefinedgrp-18rplc-6">
    <w:name w:val="cat-UserDefined grp-18 rplc-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763C-7DC0-4C51-ACEF-B2F764338A9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